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rtl w:val="0"/>
        </w:rPr>
        <w:t xml:space="preserve">02/12</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2</w:t>
      </w:r>
      <w:r w:rsidDel="00000000" w:rsidR="00000000" w:rsidRPr="00000000">
        <w:rPr>
          <w:rFonts w:ascii="Calibri" w:cs="Calibri" w:eastAsia="Calibri" w:hAnsi="Calibri"/>
          <w:rtl w:val="0"/>
        </w:rPr>
        <w:t xml:space="preserve">:05 pm </w:t>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Chris Winrich, </w:t>
      </w:r>
      <w:r w:rsidDel="00000000" w:rsidR="00000000" w:rsidRPr="00000000">
        <w:rPr>
          <w:rFonts w:ascii="Book Antiqua" w:cs="Book Antiqua" w:eastAsia="Book Antiqua" w:hAnsi="Book Antiqua"/>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 </w:t>
      </w:r>
      <w:r w:rsidDel="00000000" w:rsidR="00000000" w:rsidRPr="00000000">
        <w:rPr>
          <w:rFonts w:ascii="Calibri" w:cs="Calibri" w:eastAsia="Calibri" w:hAnsi="Calibri"/>
          <w:color w:val="00000a"/>
          <w:rtl w:val="0"/>
        </w:rPr>
        <w:t xml:space="preserve">Declan Nimmo, </w:t>
      </w:r>
      <w:r w:rsidDel="00000000" w:rsidR="00000000" w:rsidRPr="00000000">
        <w:rPr>
          <w:rFonts w:ascii="Calibri" w:cs="Calibri" w:eastAsia="Calibri" w:hAnsi="Calibri"/>
          <w:strike w:val="1"/>
          <w:color w:val="00000a"/>
          <w:rtl w:val="0"/>
        </w:rPr>
        <w:t xml:space="preserve">Ashton Moliassa</w:t>
      </w:r>
      <w:r w:rsidDel="00000000" w:rsidR="00000000" w:rsidRPr="00000000">
        <w:rPr>
          <w:rFonts w:ascii="Calibri" w:cs="Calibri" w:eastAsia="Calibri" w:hAnsi="Calibri"/>
          <w:color w:val="00000a"/>
          <w:rtl w:val="0"/>
        </w:rPr>
        <w:t xml:space="preserve">, Andy Blake, Emily Olsen, Rachel Bagwell, Jack Schooner, Jonathan Abrams, Daniel Tolbert, Kaylee Soderlund</w:t>
      </w:r>
      <w:r w:rsidDel="00000000" w:rsidR="00000000" w:rsidRPr="00000000">
        <w:rPr>
          <w:rtl w:val="0"/>
        </w:rPr>
      </w:r>
    </w:p>
    <w:p w:rsidR="00000000" w:rsidDel="00000000" w:rsidP="00000000" w:rsidRDefault="00000000" w:rsidRPr="00000000">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w:t>
      </w:r>
      <w:r w:rsidDel="00000000" w:rsidR="00000000" w:rsidRPr="00000000">
        <w:rPr>
          <w:rFonts w:ascii="Calibri" w:cs="Calibri" w:eastAsia="Calibri" w:hAnsi="Calibri"/>
          <w:color w:val="00000a"/>
          <w:rtl w:val="0"/>
        </w:rPr>
        <w:t xml:space="preserve">Ronan Murphy,</w:t>
      </w:r>
      <w:r w:rsidDel="00000000" w:rsidR="00000000" w:rsidRPr="00000000">
        <w:rPr>
          <w:rFonts w:ascii="Calibri" w:cs="Calibri" w:eastAsia="Calibri" w:hAnsi="Calibri"/>
          <w:color w:val="00000a"/>
          <w:rtl w:val="0"/>
        </w:rPr>
        <w:t xml:space="preserve">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 Ghost of board games</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Nick Motions to approve the minutes, Nicholas seconds</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br w:type="textWrapping"/>
      </w:r>
      <w:r w:rsidDel="00000000" w:rsidR="00000000" w:rsidRPr="00000000">
        <w:rPr>
          <w:rFonts w:ascii="Calibri" w:cs="Calibri" w:eastAsia="Calibri" w:hAnsi="Calibri"/>
          <w:rtl w:val="0"/>
        </w:rPr>
        <w:t xml:space="preserve">“Do not eat poisonous things.” - Andy</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“Do not eat spiders.” - Emily</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“You bite it and you die, it's poisonous. If it bites you and you die, it’s venomous.” - Declan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“If something bites it, and you die. It’s voodoo.” - Declan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“A B C D E F G...” - Andy</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“I’m not late!” - Jack</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was late!” - Declan</w:t>
      </w:r>
    </w:p>
    <w:p w:rsidR="00000000" w:rsidDel="00000000" w:rsidP="00000000" w:rsidRDefault="00000000" w:rsidRPr="00000000">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 object!” - </w:t>
      </w:r>
      <w:r w:rsidDel="00000000" w:rsidR="00000000" w:rsidRPr="00000000">
        <w:rPr>
          <w:rFonts w:ascii="Calibri" w:cs="Calibri" w:eastAsia="Calibri" w:hAnsi="Calibri"/>
          <w:color w:val="00000a"/>
          <w:rtl w:val="0"/>
        </w:rPr>
        <w:t xml:space="preserve">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 E</w:t>
      </w:r>
      <w:r w:rsidDel="00000000" w:rsidR="00000000" w:rsidRPr="00000000">
        <w:rPr>
          <w:rFonts w:ascii="Calibri" w:cs="Calibri" w:eastAsia="Calibri" w:hAnsi="Calibri"/>
          <w:rtl w:val="0"/>
        </w:rPr>
        <w:t xml:space="preserve">-Sports has not gotten back to me. Chris turned in all the budget stuff. We still have fundraising on the fourth of March.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Nothing to report.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Nothing to report. </w:t>
      </w:r>
      <w:r w:rsidDel="00000000" w:rsidR="00000000" w:rsidRPr="00000000">
        <w:rPr>
          <w:rtl w:val="0"/>
        </w:rPr>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Nothing to report. </w:t>
      </w:r>
    </w:p>
    <w:p w:rsidR="00000000" w:rsidDel="00000000" w:rsidP="00000000" w:rsidRDefault="00000000" w:rsidRPr="00000000">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Andy motions to buy more candy. 3 variety packs of candy. Thirty dollars for variety packs of candy.  Aaron seconds. Motion passes.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said the game cart condition is that the lock breaks but the wheels are fine. We can bring it out as long as we bring it back in each day. Needs to put in each day before all of us leave.  Jack volunteers to bring out Game Cart everyday, Nick Rojas will bring it back in.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to motion to buy Pathfinder books, starting with Advanced Race Guide. Nick Rojas seconds. Motion passes.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 Declan wants to buy the Blood of Fiends book. No one seconds.  Motion fails.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wants Bestiary 6, Nicholas seconds. Motion passes.</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Aaron motions to buy the Deadlands Marshal’s Guide. Nick Rojas seconds. Motion passes. </w:t>
      </w:r>
    </w:p>
    <w:p w:rsidR="00000000" w:rsidDel="00000000" w:rsidP="00000000" w:rsidRDefault="00000000" w:rsidRPr="0000000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Concessions, Billy Elliot. March 4th, 2pm. Must be there 12:30 at latest. Most likely going to be there until 4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Chloe is available, NIck Rojas is available. Ashton is available.  Nicholas is available.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Anybody showing up needs to be dressed semi-formally. Slacks and a button down. What you would wear for a Job Interview. Anybody else that can make it, please 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 (Room 2250 on campus)</w:t>
      </w: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w:t>
      </w:r>
      <w:r w:rsidDel="00000000" w:rsidR="00000000" w:rsidRPr="00000000">
        <w:rPr>
          <w:rFonts w:ascii="Calibri" w:cs="Calibri" w:eastAsia="Calibri" w:hAnsi="Calibri"/>
          <w:rtl w:val="0"/>
        </w:rPr>
        <w:t xml:space="preserve"> and 2255. </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baseline"/>
          <w:rtl w:val="0"/>
        </w:rPr>
        <w:t xml:space="preserve">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